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10A7C" w14:textId="49409730" w:rsidR="003B0C2B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4DF4E680" w14:textId="77777777" w:rsidR="00E32718" w:rsidRPr="003F2E5D" w:rsidRDefault="00E32718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D7C1649" w14:textId="0A8C73BC" w:rsidR="003B0C2B" w:rsidRPr="00E32718" w:rsidRDefault="00E32718" w:rsidP="003B0C2B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32718">
        <w:rPr>
          <w:rFonts w:asciiTheme="minorHAnsi" w:hAnsiTheme="minorHAnsi" w:cstheme="minorHAnsi"/>
          <w:b/>
          <w:bCs/>
          <w:sz w:val="24"/>
          <w:szCs w:val="24"/>
        </w:rPr>
        <w:t>GRUPO I</w:t>
      </w: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283EB717" w:rsidR="00F56B85" w:rsidRPr="003F2E5D" w:rsidRDefault="00F56B85" w:rsidP="008212B3">
      <w:pPr>
        <w:widowControl/>
        <w:tabs>
          <w:tab w:val="left" w:pos="5009"/>
        </w:tabs>
        <w:autoSpaceDE/>
        <w:autoSpaceDN/>
        <w:spacing w:after="160" w:line="360" w:lineRule="auto"/>
        <w:ind w:left="-426" w:right="-568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B74B3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1442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B74B3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2024</w:t>
      </w:r>
    </w:p>
    <w:p w14:paraId="2C33DFE4" w14:textId="487DAB39" w:rsidR="00F56B85" w:rsidRPr="003F2E5D" w:rsidRDefault="00C42219" w:rsidP="008212B3">
      <w:pPr>
        <w:widowControl/>
        <w:tabs>
          <w:tab w:val="left" w:pos="5009"/>
        </w:tabs>
        <w:autoSpaceDE/>
        <w:autoSpaceDN/>
        <w:spacing w:after="160" w:line="360" w:lineRule="auto"/>
        <w:ind w:left="-426" w:right="-568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 ELETRÔNICO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B34055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</w:t>
      </w:r>
      <w:r w:rsidR="00B74B3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00</w:t>
      </w:r>
      <w:r w:rsidR="00B34055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</w:t>
      </w:r>
      <w:r w:rsidR="00B74B3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B74B3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2024</w:t>
      </w:r>
    </w:p>
    <w:p w14:paraId="5D210857" w14:textId="77777777" w:rsidR="00F56B85" w:rsidRPr="003F2E5D" w:rsidRDefault="00F56B85" w:rsidP="008212B3">
      <w:pPr>
        <w:widowControl/>
        <w:tabs>
          <w:tab w:val="left" w:pos="5009"/>
        </w:tabs>
        <w:autoSpaceDE/>
        <w:autoSpaceDN/>
        <w:spacing w:after="160" w:line="360" w:lineRule="auto"/>
        <w:ind w:left="-426" w:right="-568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665C297A" w:rsidR="00F56B85" w:rsidRPr="003F2E5D" w:rsidRDefault="00F56B85" w:rsidP="008212B3">
      <w:pPr>
        <w:widowControl/>
        <w:adjustRightInd w:val="0"/>
        <w:spacing w:line="360" w:lineRule="auto"/>
        <w:ind w:left="-426" w:right="-568" w:firstLine="142"/>
        <w:jc w:val="both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077B6F" w:rsidRPr="00077B6F">
        <w:rPr>
          <w:rFonts w:asciiTheme="minorHAnsi" w:eastAsiaTheme="minorHAnsi" w:hAnsiTheme="minorHAnsi" w:cstheme="minorHAnsi"/>
          <w:b/>
          <w:bCs/>
          <w:sz w:val="24"/>
          <w:szCs w:val="24"/>
          <w:lang w:val="x-none"/>
        </w:rPr>
        <w:t xml:space="preserve">contratação de empresa especializada em organização e realização de competição de </w:t>
      </w:r>
      <w:r w:rsidR="00E32718" w:rsidRPr="00077B6F">
        <w:rPr>
          <w:rFonts w:asciiTheme="minorHAnsi" w:eastAsiaTheme="minorHAnsi" w:hAnsiTheme="minorHAnsi" w:cstheme="minorHAnsi"/>
          <w:b/>
          <w:bCs/>
          <w:sz w:val="24"/>
          <w:szCs w:val="24"/>
          <w:lang w:val="x-none"/>
        </w:rPr>
        <w:t>Rodeio na</w:t>
      </w:r>
      <w:r w:rsidR="00077B6F" w:rsidRPr="00077B6F">
        <w:rPr>
          <w:rFonts w:asciiTheme="minorHAnsi" w:eastAsiaTheme="minorHAnsi" w:hAnsiTheme="minorHAnsi" w:cstheme="minorHAnsi"/>
          <w:b/>
          <w:bCs/>
          <w:sz w:val="24"/>
          <w:szCs w:val="24"/>
          <w:lang w:val="x-none"/>
        </w:rPr>
        <w:t xml:space="preserve"> categoria profissional de âmbito nacional e ou internacional, incluindo o fornecimento de estruturas e equipamentos, bem como montagem de estrutura adequada, durante o período de 04 (quatro) dias consecutivos, conforme especificações, condições, quantidades, exigências e estimativas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65D1DCF2" w14:textId="77777777" w:rsidR="00E32718" w:rsidRPr="00895102" w:rsidRDefault="00E32718" w:rsidP="00E32718">
      <w:pPr>
        <w:pStyle w:val="Corpodetexto"/>
        <w:widowControl w:val="0"/>
        <w:tabs>
          <w:tab w:val="left" w:pos="567"/>
          <w:tab w:val="left" w:pos="9214"/>
        </w:tabs>
        <w:autoSpaceDE w:val="0"/>
        <w:autoSpaceDN w:val="0"/>
        <w:spacing w:before="240" w:after="0"/>
        <w:jc w:val="both"/>
        <w:rPr>
          <w:rStyle w:val="nfase"/>
          <w:rFonts w:ascii="Cambria" w:hAnsi="Cambria"/>
          <w:b/>
          <w:bCs/>
          <w:i w:val="0"/>
          <w:iCs w:val="0"/>
          <w:szCs w:val="22"/>
        </w:rPr>
      </w:pPr>
    </w:p>
    <w:tbl>
      <w:tblPr>
        <w:tblW w:w="949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709"/>
        <w:gridCol w:w="850"/>
        <w:gridCol w:w="2268"/>
        <w:gridCol w:w="1276"/>
        <w:gridCol w:w="1276"/>
        <w:gridCol w:w="1276"/>
        <w:gridCol w:w="1276"/>
      </w:tblGrid>
      <w:tr w:rsidR="00E32718" w:rsidRPr="00E32718" w14:paraId="02C2390B" w14:textId="2DCD3593" w:rsidTr="00E32718">
        <w:trPr>
          <w:trHeight w:val="416"/>
        </w:trPr>
        <w:tc>
          <w:tcPr>
            <w:tcW w:w="568" w:type="dxa"/>
            <w:shd w:val="clear" w:color="auto" w:fill="D8D8D8"/>
            <w:vAlign w:val="center"/>
          </w:tcPr>
          <w:p w14:paraId="3F161F8F" w14:textId="35689E98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bookmarkStart w:id="0" w:name="_Hlk163127738"/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Grupo</w:t>
            </w:r>
          </w:p>
        </w:tc>
        <w:tc>
          <w:tcPr>
            <w:tcW w:w="709" w:type="dxa"/>
            <w:shd w:val="clear" w:color="auto" w:fill="D8D8D8"/>
            <w:vAlign w:val="center"/>
          </w:tcPr>
          <w:p w14:paraId="4EC57D27" w14:textId="77777777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ITEM</w:t>
            </w:r>
          </w:p>
        </w:tc>
        <w:tc>
          <w:tcPr>
            <w:tcW w:w="850" w:type="dxa"/>
            <w:shd w:val="clear" w:color="auto" w:fill="D8D8D8"/>
            <w:vAlign w:val="center"/>
          </w:tcPr>
          <w:p w14:paraId="095F1098" w14:textId="77777777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CATSER</w:t>
            </w:r>
          </w:p>
        </w:tc>
        <w:tc>
          <w:tcPr>
            <w:tcW w:w="2268" w:type="dxa"/>
            <w:shd w:val="clear" w:color="auto" w:fill="D8D8D8"/>
            <w:vAlign w:val="center"/>
          </w:tcPr>
          <w:p w14:paraId="1F0C5F61" w14:textId="77777777" w:rsidR="00E32718" w:rsidRPr="00E32718" w:rsidRDefault="00E32718" w:rsidP="007D0348">
            <w:pPr>
              <w:tabs>
                <w:tab w:val="left" w:pos="567"/>
              </w:tabs>
              <w:ind w:right="132"/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DESCRIÇÃO</w:t>
            </w:r>
          </w:p>
        </w:tc>
        <w:tc>
          <w:tcPr>
            <w:tcW w:w="1276" w:type="dxa"/>
            <w:shd w:val="clear" w:color="auto" w:fill="D8D8D8"/>
            <w:vAlign w:val="center"/>
          </w:tcPr>
          <w:p w14:paraId="38B3BCA5" w14:textId="77777777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UND</w:t>
            </w:r>
          </w:p>
        </w:tc>
        <w:tc>
          <w:tcPr>
            <w:tcW w:w="1276" w:type="dxa"/>
            <w:shd w:val="clear" w:color="auto" w:fill="D8D8D8"/>
            <w:vAlign w:val="center"/>
          </w:tcPr>
          <w:p w14:paraId="6258C674" w14:textId="77777777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QUANT.</w:t>
            </w:r>
          </w:p>
        </w:tc>
        <w:tc>
          <w:tcPr>
            <w:tcW w:w="1276" w:type="dxa"/>
            <w:shd w:val="clear" w:color="auto" w:fill="D8D8D8"/>
          </w:tcPr>
          <w:p w14:paraId="537F918E" w14:textId="77777777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 xml:space="preserve">Valor </w:t>
            </w:r>
          </w:p>
          <w:p w14:paraId="0E703733" w14:textId="67E190DE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Unit.</w:t>
            </w:r>
          </w:p>
        </w:tc>
        <w:tc>
          <w:tcPr>
            <w:tcW w:w="1276" w:type="dxa"/>
            <w:shd w:val="clear" w:color="auto" w:fill="D8D8D8"/>
          </w:tcPr>
          <w:p w14:paraId="1BD478FC" w14:textId="77777777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Valor</w:t>
            </w:r>
          </w:p>
          <w:p w14:paraId="348D1FD8" w14:textId="434DF203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Total</w:t>
            </w:r>
          </w:p>
        </w:tc>
      </w:tr>
      <w:tr w:rsidR="00E32718" w:rsidRPr="00E32718" w14:paraId="1826D710" w14:textId="250B7A56" w:rsidTr="004B5195">
        <w:trPr>
          <w:trHeight w:val="62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701319D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D3F5F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903557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5B02F3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Disponibilização de touros treinados especialmente para rodeio profissional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8D14E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676F5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14:paraId="2FA42E9D" w14:textId="2F8F97F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460F90D" w14:textId="470896D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2901EFA6" w14:textId="573F5052" w:rsidTr="004B5195">
        <w:trPr>
          <w:trHeight w:val="614"/>
        </w:trPr>
        <w:tc>
          <w:tcPr>
            <w:tcW w:w="568" w:type="dxa"/>
            <w:vMerge/>
            <w:shd w:val="clear" w:color="auto" w:fill="auto"/>
            <w:vAlign w:val="center"/>
          </w:tcPr>
          <w:p w14:paraId="251549B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B9E791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F589B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B0AB09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Disponibilização de cavalos treinados especialmente para rodeio profissional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9E60A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EE74C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14:paraId="49C08360" w14:textId="61CE7E2E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2F94982" w14:textId="32C59AC0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50E94681" w14:textId="2085D366" w:rsidTr="004B5195">
        <w:trPr>
          <w:trHeight w:val="558"/>
        </w:trPr>
        <w:tc>
          <w:tcPr>
            <w:tcW w:w="568" w:type="dxa"/>
            <w:vMerge/>
            <w:shd w:val="clear" w:color="auto" w:fill="auto"/>
            <w:vAlign w:val="center"/>
          </w:tcPr>
          <w:p w14:paraId="4A537D8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04B10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07A6A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91BB25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Contratação de peões profissionais em rodeio (cowboys) (para os 4 dias de rodeio)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C57E0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8037C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14:paraId="4351B67B" w14:textId="23ED35C1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90BBB5B" w14:textId="49CBA10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4F63FFE1" w14:textId="621F80F3" w:rsidTr="004B5195">
        <w:trPr>
          <w:trHeight w:val="416"/>
        </w:trPr>
        <w:tc>
          <w:tcPr>
            <w:tcW w:w="568" w:type="dxa"/>
            <w:vMerge/>
            <w:shd w:val="clear" w:color="auto" w:fill="auto"/>
            <w:vAlign w:val="center"/>
          </w:tcPr>
          <w:p w14:paraId="2042A1F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4BAE0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5F6E8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20D950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Juiz especializado em rodeio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3D8DA1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6F42D7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4E75B02" w14:textId="08330769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DA2E3E2" w14:textId="5E33E708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42F915A3" w14:textId="1D0D4DBD" w:rsidTr="004B5195">
        <w:trPr>
          <w:trHeight w:val="416"/>
        </w:trPr>
        <w:tc>
          <w:tcPr>
            <w:tcW w:w="568" w:type="dxa"/>
            <w:vMerge/>
            <w:shd w:val="clear" w:color="auto" w:fill="auto"/>
            <w:vAlign w:val="center"/>
          </w:tcPr>
          <w:p w14:paraId="4A5C496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78FF7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EE16A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E8FADC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Locutor especializado em rodeio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ECA81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F9FA0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94153F5" w14:textId="00BE87FE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26C1039" w14:textId="28AFF108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72592634" w14:textId="26B715E7" w:rsidTr="004B5195">
        <w:trPr>
          <w:trHeight w:val="408"/>
        </w:trPr>
        <w:tc>
          <w:tcPr>
            <w:tcW w:w="568" w:type="dxa"/>
            <w:vMerge/>
            <w:shd w:val="clear" w:color="auto" w:fill="auto"/>
            <w:vAlign w:val="center"/>
          </w:tcPr>
          <w:p w14:paraId="68BFF22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BA414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67ED1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FFFF3E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Comentarista especializado em rodeio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EFF6F1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E15A7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6CE80CC" w14:textId="7C4E3EC0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8D0056D" w14:textId="2873C4B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22AAE538" w14:textId="3F6CFD84" w:rsidTr="004B5195">
        <w:trPr>
          <w:trHeight w:val="356"/>
        </w:trPr>
        <w:tc>
          <w:tcPr>
            <w:tcW w:w="568" w:type="dxa"/>
            <w:vMerge/>
            <w:shd w:val="clear" w:color="auto" w:fill="auto"/>
            <w:vAlign w:val="center"/>
          </w:tcPr>
          <w:p w14:paraId="611B8CF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FB546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E2564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15A21C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Dupla de madrinheiras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F8F9B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90D0E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81CBF37" w14:textId="49FD8671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3467F67" w14:textId="60CA3FC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412248C5" w14:textId="52927313" w:rsidTr="004B5195">
        <w:trPr>
          <w:trHeight w:val="347"/>
        </w:trPr>
        <w:tc>
          <w:tcPr>
            <w:tcW w:w="568" w:type="dxa"/>
            <w:vMerge/>
            <w:shd w:val="clear" w:color="auto" w:fill="auto"/>
            <w:vAlign w:val="center"/>
          </w:tcPr>
          <w:p w14:paraId="11284AC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C92E99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0D84E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B0DCF9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Grupo de palhaços salva-vidas (com 03 integrantes)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1A1FB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4062F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0EE558A9" w14:textId="1D0C0D41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75585E1" w14:textId="1E1B6C0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203D29BA" w14:textId="06FDEAC0" w:rsidTr="004B5195">
        <w:trPr>
          <w:trHeight w:val="402"/>
        </w:trPr>
        <w:tc>
          <w:tcPr>
            <w:tcW w:w="568" w:type="dxa"/>
            <w:vMerge/>
            <w:shd w:val="clear" w:color="auto" w:fill="auto"/>
            <w:vAlign w:val="center"/>
          </w:tcPr>
          <w:p w14:paraId="5B4E84A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43259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073EB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FEF423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Sedenheiro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E8B8E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098B99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6FB390F" w14:textId="314B40A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6236B57" w14:textId="72653FBE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6FE0CEFE" w14:textId="27D9CD29" w:rsidTr="004B5195">
        <w:trPr>
          <w:trHeight w:val="446"/>
        </w:trPr>
        <w:tc>
          <w:tcPr>
            <w:tcW w:w="568" w:type="dxa"/>
            <w:vMerge/>
            <w:shd w:val="clear" w:color="auto" w:fill="auto"/>
            <w:vAlign w:val="center"/>
          </w:tcPr>
          <w:p w14:paraId="6576807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2A3E8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AE765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F06FB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Tratador de animais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BB8C1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F973E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6293AE0" w14:textId="1927708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9A06E97" w14:textId="2EFC1E69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62F8C146" w14:textId="4ABF88BF" w:rsidTr="004B5195">
        <w:trPr>
          <w:trHeight w:val="377"/>
        </w:trPr>
        <w:tc>
          <w:tcPr>
            <w:tcW w:w="568" w:type="dxa"/>
            <w:vMerge/>
            <w:shd w:val="clear" w:color="auto" w:fill="auto"/>
            <w:vAlign w:val="center"/>
          </w:tcPr>
          <w:p w14:paraId="1E71D13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734CC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55FB9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17C49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Apartador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29F1B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2A89E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DF876A4" w14:textId="414CA87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0EDE4D3" w14:textId="19147802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26D9AD91" w14:textId="31703989" w:rsidTr="004B5195">
        <w:trPr>
          <w:trHeight w:val="441"/>
        </w:trPr>
        <w:tc>
          <w:tcPr>
            <w:tcW w:w="568" w:type="dxa"/>
            <w:vMerge/>
            <w:shd w:val="clear" w:color="auto" w:fill="auto"/>
            <w:vAlign w:val="center"/>
          </w:tcPr>
          <w:p w14:paraId="7C1B854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D4CF6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24AD4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1966D9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Porteireiros / Porteiros (para touros e cavalos);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8B60A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08E8D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5920B01" w14:textId="33D233FA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95C102A" w14:textId="34E79880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0FDC1272" w14:textId="1BE4FB78" w:rsidTr="004B5195">
        <w:trPr>
          <w:trHeight w:val="356"/>
        </w:trPr>
        <w:tc>
          <w:tcPr>
            <w:tcW w:w="568" w:type="dxa"/>
            <w:vMerge/>
            <w:shd w:val="clear" w:color="auto" w:fill="auto"/>
            <w:vAlign w:val="center"/>
          </w:tcPr>
          <w:p w14:paraId="07E45A4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6773D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D4AF9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61FB12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Auxiliar de pista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E99DA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511D41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0A90150" w14:textId="5FF00C39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A8FE6C3" w14:textId="2220D09E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0E92322D" w14:textId="3D949B36" w:rsidTr="004B5195">
        <w:trPr>
          <w:trHeight w:val="505"/>
        </w:trPr>
        <w:tc>
          <w:tcPr>
            <w:tcW w:w="568" w:type="dxa"/>
            <w:vMerge/>
            <w:shd w:val="clear" w:color="auto" w:fill="auto"/>
            <w:vAlign w:val="center"/>
          </w:tcPr>
          <w:p w14:paraId="08BC4C0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BC526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B1E7F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1C2765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Atrações de arena especializadas em rodeio compostas por equipe com, no mínimo, 03 cavalos adestrados e 1 palhaço comediante.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2050E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CC16C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24D12B2" w14:textId="1F9306D8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132E54" w14:textId="1711C3D9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42AEF7E3" w14:textId="3FE4F979" w:rsidTr="004B5195">
        <w:trPr>
          <w:trHeight w:val="1844"/>
        </w:trPr>
        <w:tc>
          <w:tcPr>
            <w:tcW w:w="568" w:type="dxa"/>
            <w:vMerge/>
            <w:shd w:val="clear" w:color="auto" w:fill="auto"/>
            <w:vAlign w:val="center"/>
          </w:tcPr>
          <w:p w14:paraId="199B9B3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9EC05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465D6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7A9D1A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Cerimonial de abertura (para cada um dos 04 dias do evento) com a realização de show de iluminação mediante a utilização de lasers e leds, contemplando efeitos, evoluções e coreografias com temática alusiva ao evento, contando, ainda, com decoração da arena dispondo de passarela com 4 metros de cumprimento e 4 de largura , para apresentação dos profissionais, com tapete vermelho de camurça e cortina com aproximadamente 4 metros de comprimento e 1 de largura, contando ainda com 3 (três) máquinas de fogo com potência mínima de 1500w.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E9BB79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C9E04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16D43191" w14:textId="7C752741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E437032" w14:textId="667A49FC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452F4B96" w14:textId="0C3414D2" w:rsidTr="00E32718">
        <w:trPr>
          <w:trHeight w:val="553"/>
        </w:trPr>
        <w:tc>
          <w:tcPr>
            <w:tcW w:w="568" w:type="dxa"/>
            <w:vMerge/>
            <w:shd w:val="clear" w:color="auto" w:fill="BFBFBF"/>
            <w:vAlign w:val="center"/>
          </w:tcPr>
          <w:p w14:paraId="4D689A5A" w14:textId="77777777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6379" w:type="dxa"/>
            <w:gridSpan w:val="5"/>
            <w:shd w:val="clear" w:color="auto" w:fill="BFBFBF"/>
            <w:vAlign w:val="center"/>
          </w:tcPr>
          <w:p w14:paraId="40F65533" w14:textId="77777777" w:rsidR="00E32718" w:rsidRPr="00E32718" w:rsidRDefault="00E32718" w:rsidP="007D0348">
            <w:pPr>
              <w:tabs>
                <w:tab w:val="left" w:pos="567"/>
              </w:tabs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Queima de fogos (para a abertura do segundo dia do evento) contendo o conjunto com os principais tipos de fogos de artifício: duração mínima de 10 minutos.</w:t>
            </w:r>
          </w:p>
        </w:tc>
        <w:tc>
          <w:tcPr>
            <w:tcW w:w="1276" w:type="dxa"/>
            <w:shd w:val="clear" w:color="auto" w:fill="BFBFBF"/>
          </w:tcPr>
          <w:p w14:paraId="3936F2BF" w14:textId="77777777" w:rsidR="00E32718" w:rsidRPr="00E32718" w:rsidRDefault="00E32718" w:rsidP="007D0348">
            <w:pPr>
              <w:tabs>
                <w:tab w:val="left" w:pos="567"/>
              </w:tabs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14:paraId="450F69EC" w14:textId="77777777" w:rsidR="00E32718" w:rsidRPr="00E32718" w:rsidRDefault="00E32718" w:rsidP="007D0348">
            <w:pPr>
              <w:tabs>
                <w:tab w:val="left" w:pos="567"/>
              </w:tabs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532E13EA" w14:textId="7B5F4DF6" w:rsidTr="00E96ECF">
        <w:trPr>
          <w:trHeight w:val="545"/>
        </w:trPr>
        <w:tc>
          <w:tcPr>
            <w:tcW w:w="568" w:type="dxa"/>
            <w:vMerge/>
            <w:shd w:val="clear" w:color="auto" w:fill="auto"/>
            <w:vAlign w:val="center"/>
          </w:tcPr>
          <w:p w14:paraId="42738CF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F3A08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62D2E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41E307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3AAF47BA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tortas de 25 tubos ¾" cores diversas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F8FA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16AE6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2983556B" w14:textId="1EED8693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23EBE4C" w14:textId="356FD93B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1E84C349" w14:textId="0C171AB1" w:rsidTr="00E96ECF">
        <w:trPr>
          <w:trHeight w:val="553"/>
        </w:trPr>
        <w:tc>
          <w:tcPr>
            <w:tcW w:w="568" w:type="dxa"/>
            <w:vMerge/>
            <w:shd w:val="clear" w:color="auto" w:fill="auto"/>
            <w:vAlign w:val="center"/>
          </w:tcPr>
          <w:p w14:paraId="29BED82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76B8A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964411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BE2DDE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 Artísticos / Culturais Descrição complementar: tortas de 25 tubos 1,5 azul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F29AD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B8B1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6EE7058" w14:textId="3FC84F6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D67AACD" w14:textId="19507C9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016F86C9" w14:textId="3D1064A6" w:rsidTr="00E96ECF">
        <w:trPr>
          <w:trHeight w:val="560"/>
        </w:trPr>
        <w:tc>
          <w:tcPr>
            <w:tcW w:w="568" w:type="dxa"/>
            <w:vMerge/>
            <w:shd w:val="clear" w:color="auto" w:fill="auto"/>
            <w:vAlign w:val="center"/>
          </w:tcPr>
          <w:p w14:paraId="664482A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548D1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B692E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2FCF56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17320164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tortas de 25 tubos 1,5" verde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6C299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3DAD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6B57BBA" w14:textId="07887553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8F1F69E" w14:textId="029ACBC8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3EE259D8" w14:textId="358EDBB9" w:rsidTr="00E96ECF">
        <w:trPr>
          <w:trHeight w:val="554"/>
        </w:trPr>
        <w:tc>
          <w:tcPr>
            <w:tcW w:w="568" w:type="dxa"/>
            <w:vMerge/>
            <w:shd w:val="clear" w:color="auto" w:fill="auto"/>
            <w:vAlign w:val="center"/>
          </w:tcPr>
          <w:p w14:paraId="2E92794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44663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128997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351ECD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71EB7A1B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tortas de 25 tubos 1,5" dourado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B863A1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3013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263A9A0" w14:textId="24CF1CB2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4901742" w14:textId="1909B771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4FCEAE13" w14:textId="66D90AA7" w:rsidTr="00E96ECF">
        <w:trPr>
          <w:trHeight w:val="562"/>
        </w:trPr>
        <w:tc>
          <w:tcPr>
            <w:tcW w:w="568" w:type="dxa"/>
            <w:vMerge/>
            <w:shd w:val="clear" w:color="auto" w:fill="auto"/>
            <w:vAlign w:val="center"/>
          </w:tcPr>
          <w:p w14:paraId="0C9D9C8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8A671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A2CAB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474F4D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 xml:space="preserve">Realização de Shows / Concursos / Artísticos / </w:t>
            </w: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lastRenderedPageBreak/>
              <w:t>Culturais Descrição complementar: tortas 100 tubos 1,5" efeito 'z"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BA3D2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C9B91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1DF0A00" w14:textId="052968D3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F7A940B" w14:textId="388C9B2A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55ABE5C5" w14:textId="0C8E28A4" w:rsidTr="00E96ECF">
        <w:trPr>
          <w:trHeight w:val="557"/>
        </w:trPr>
        <w:tc>
          <w:tcPr>
            <w:tcW w:w="568" w:type="dxa"/>
            <w:vMerge/>
            <w:shd w:val="clear" w:color="auto" w:fill="auto"/>
            <w:vAlign w:val="center"/>
          </w:tcPr>
          <w:p w14:paraId="46F8FF5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9ABA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EA7B09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7ED48C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4FACD540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torta 100 tubos 1,5" efeito 'w"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7DE2A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6CD17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271778A" w14:textId="455A58E5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4B9C95C" w14:textId="20A71842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0CD4EAC2" w14:textId="266EA797" w:rsidTr="00E96ECF">
        <w:trPr>
          <w:trHeight w:val="551"/>
        </w:trPr>
        <w:tc>
          <w:tcPr>
            <w:tcW w:w="568" w:type="dxa"/>
            <w:vMerge/>
            <w:shd w:val="clear" w:color="auto" w:fill="auto"/>
            <w:vAlign w:val="center"/>
          </w:tcPr>
          <w:p w14:paraId="3E9A8AD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CE010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0A1A9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AC1EA0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 Artísticos / Culturais Descrição complementar: torta 120 tubos 1,5" cores diversas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1FCA7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A66DF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B8C22E9" w14:textId="4899B12D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E20052C" w14:textId="36111685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60074CEE" w14:textId="2D736777" w:rsidTr="00E96ECF">
        <w:trPr>
          <w:trHeight w:val="558"/>
        </w:trPr>
        <w:tc>
          <w:tcPr>
            <w:tcW w:w="568" w:type="dxa"/>
            <w:vMerge/>
            <w:shd w:val="clear" w:color="auto" w:fill="auto"/>
            <w:vAlign w:val="center"/>
          </w:tcPr>
          <w:p w14:paraId="5F3ED909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190FD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80FE8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B13198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 Artísticos / Culturais Descrição</w:t>
            </w:r>
          </w:p>
          <w:p w14:paraId="64C88908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complementar: torta 600 tubos ¾" leque dourado e vermelho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3DD8A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ACD229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6EEAA01" w14:textId="60B0D8E5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F550B16" w14:textId="4B2EE26A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51107C84" w14:textId="3C971014" w:rsidTr="00E32718">
        <w:trPr>
          <w:trHeight w:val="566"/>
        </w:trPr>
        <w:tc>
          <w:tcPr>
            <w:tcW w:w="568" w:type="dxa"/>
            <w:vMerge/>
            <w:shd w:val="clear" w:color="auto" w:fill="BFBFBF"/>
            <w:vAlign w:val="center"/>
          </w:tcPr>
          <w:p w14:paraId="131F1ECE" w14:textId="77777777" w:rsidR="00E32718" w:rsidRPr="00E32718" w:rsidRDefault="00E32718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6379" w:type="dxa"/>
            <w:gridSpan w:val="5"/>
            <w:shd w:val="clear" w:color="auto" w:fill="BFBFBF"/>
            <w:vAlign w:val="center"/>
          </w:tcPr>
          <w:p w14:paraId="2BED7E3C" w14:textId="77777777" w:rsidR="00E32718" w:rsidRPr="00E32718" w:rsidRDefault="00E32718" w:rsidP="007D0348">
            <w:pPr>
              <w:tabs>
                <w:tab w:val="left" w:pos="567"/>
              </w:tabs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Show piromusical (para a abertura do primeiro e terceiro dia do evento), contendo material explosivo do tipo fogos de artifício. Duração mínima de 15 minutos.</w:t>
            </w:r>
          </w:p>
        </w:tc>
        <w:tc>
          <w:tcPr>
            <w:tcW w:w="1276" w:type="dxa"/>
            <w:shd w:val="clear" w:color="auto" w:fill="BFBFBF"/>
          </w:tcPr>
          <w:p w14:paraId="06294849" w14:textId="77777777" w:rsidR="00E32718" w:rsidRPr="00E32718" w:rsidRDefault="00E32718" w:rsidP="007D0348">
            <w:pPr>
              <w:tabs>
                <w:tab w:val="left" w:pos="567"/>
              </w:tabs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14:paraId="0A5094E1" w14:textId="77777777" w:rsidR="00E32718" w:rsidRPr="00E32718" w:rsidRDefault="00E32718" w:rsidP="007D0348">
            <w:pPr>
              <w:tabs>
                <w:tab w:val="left" w:pos="567"/>
              </w:tabs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23DCF8B1" w14:textId="506C2566" w:rsidTr="00EC4CB0">
        <w:trPr>
          <w:trHeight w:val="563"/>
        </w:trPr>
        <w:tc>
          <w:tcPr>
            <w:tcW w:w="568" w:type="dxa"/>
            <w:vMerge/>
            <w:shd w:val="clear" w:color="auto" w:fill="auto"/>
            <w:vAlign w:val="center"/>
          </w:tcPr>
          <w:p w14:paraId="0085C10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4BD52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3E2E29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7DC82D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26755073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candelas mono tiro 1,5" vaso azul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9C070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C724D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7BDD9AB4" w14:textId="1DAD9E0A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FE39398" w14:textId="7B7DA19A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607DE6A3" w14:textId="38A20A62" w:rsidTr="00EC4CB0">
        <w:trPr>
          <w:trHeight w:val="558"/>
        </w:trPr>
        <w:tc>
          <w:tcPr>
            <w:tcW w:w="568" w:type="dxa"/>
            <w:vMerge/>
            <w:shd w:val="clear" w:color="auto" w:fill="auto"/>
            <w:vAlign w:val="center"/>
          </w:tcPr>
          <w:p w14:paraId="6F3D54B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E72BE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8CCEE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EB6444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52725C71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candelas mono tiro 1,5" vaso vermelho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514FC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6ED21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29E4713E" w14:textId="67F096C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B75151D" w14:textId="28949A4F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3788398F" w14:textId="15B7C644" w:rsidTr="00EC4CB0">
        <w:trPr>
          <w:trHeight w:val="566"/>
        </w:trPr>
        <w:tc>
          <w:tcPr>
            <w:tcW w:w="568" w:type="dxa"/>
            <w:vMerge/>
            <w:shd w:val="clear" w:color="auto" w:fill="auto"/>
            <w:vAlign w:val="center"/>
          </w:tcPr>
          <w:p w14:paraId="5905DCD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F63E4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C12F8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47E9F6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50E75F81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candelas mono tiro 1,5" vaso prata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47A93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3446A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13E629E1" w14:textId="6F8B1C64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63DD22E" w14:textId="13D50E1D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4E47DD21" w14:textId="4CB50062" w:rsidTr="00EC4CB0">
        <w:trPr>
          <w:trHeight w:val="560"/>
        </w:trPr>
        <w:tc>
          <w:tcPr>
            <w:tcW w:w="568" w:type="dxa"/>
            <w:vMerge/>
            <w:shd w:val="clear" w:color="auto" w:fill="auto"/>
            <w:vAlign w:val="center"/>
          </w:tcPr>
          <w:p w14:paraId="0014ED3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CBDF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70203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90DF01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30C82153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candelas mono tiro 1,5" trassante dourado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B33F9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9ABCB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00706F6F" w14:textId="42CA7281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6DC88FD" w14:textId="46CD087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3123EEC7" w14:textId="6580467F" w:rsidTr="00EC4CB0">
        <w:trPr>
          <w:trHeight w:val="553"/>
        </w:trPr>
        <w:tc>
          <w:tcPr>
            <w:tcW w:w="568" w:type="dxa"/>
            <w:vMerge/>
            <w:shd w:val="clear" w:color="auto" w:fill="auto"/>
            <w:vAlign w:val="center"/>
          </w:tcPr>
          <w:p w14:paraId="35FB0A7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CE2C8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8F566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F307D5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098062BB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tortas 25 tubos 1,5" colorida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58461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850BD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7B358BEF" w14:textId="32A1995D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1D6842" w14:textId="6B979E52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10AE48D0" w14:textId="54355197" w:rsidTr="00EC4CB0">
        <w:trPr>
          <w:trHeight w:val="547"/>
        </w:trPr>
        <w:tc>
          <w:tcPr>
            <w:tcW w:w="568" w:type="dxa"/>
            <w:vMerge/>
            <w:shd w:val="clear" w:color="auto" w:fill="auto"/>
            <w:vAlign w:val="center"/>
          </w:tcPr>
          <w:p w14:paraId="4A8C208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C9E6B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A5C3D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57E202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58862FB5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tortas 49 tubos 1,5" colorida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E1097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343A5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353C657F" w14:textId="232A3632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C87EEBE" w14:textId="7C855C13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69BC02CA" w14:textId="25DE9D2E" w:rsidTr="00EC4CB0">
        <w:trPr>
          <w:trHeight w:val="569"/>
        </w:trPr>
        <w:tc>
          <w:tcPr>
            <w:tcW w:w="568" w:type="dxa"/>
            <w:vMerge/>
            <w:shd w:val="clear" w:color="auto" w:fill="auto"/>
            <w:vAlign w:val="center"/>
          </w:tcPr>
          <w:p w14:paraId="092C120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BD694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7D43A7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993C9B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78B6BF1A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lastRenderedPageBreak/>
              <w:t>Descrição complementar: tortas 100 tubos 1,5" efeito zig zag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E3C8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F42F01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6E62FB6A" w14:textId="04726DD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840C35A" w14:textId="256DE838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4FEEA84A" w14:textId="17934524" w:rsidTr="00EC4CB0">
        <w:trPr>
          <w:trHeight w:val="549"/>
        </w:trPr>
        <w:tc>
          <w:tcPr>
            <w:tcW w:w="568" w:type="dxa"/>
            <w:vMerge/>
            <w:shd w:val="clear" w:color="auto" w:fill="auto"/>
            <w:vAlign w:val="center"/>
          </w:tcPr>
          <w:p w14:paraId="6CC3FFE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3C6EA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6D9F5C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876A15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0CFD836B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placas de 10 tubos 1,5" efeito leque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A766E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238D4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14:paraId="3EC5CC7E" w14:textId="697D2C4F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7D029B5" w14:textId="34EC54C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34F099BE" w14:textId="57DCBDFF" w:rsidTr="00EC4CB0">
        <w:trPr>
          <w:trHeight w:val="557"/>
        </w:trPr>
        <w:tc>
          <w:tcPr>
            <w:tcW w:w="568" w:type="dxa"/>
            <w:vMerge/>
            <w:shd w:val="clear" w:color="auto" w:fill="auto"/>
            <w:vAlign w:val="center"/>
          </w:tcPr>
          <w:p w14:paraId="11BB092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5A268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86012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E83B9F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Realização de Shows / Concursos / Artísticos / Culturais:</w:t>
            </w:r>
          </w:p>
          <w:p w14:paraId="4B440A8B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Descrição complementar: placas de 10 tubos 1,5" efeito "z"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5550C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09042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14:paraId="302595E8" w14:textId="30FF592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A71D726" w14:textId="0219C0A0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1EFA7575" w14:textId="0C579BC8" w:rsidTr="00EC4CB0">
        <w:trPr>
          <w:trHeight w:val="2818"/>
        </w:trPr>
        <w:tc>
          <w:tcPr>
            <w:tcW w:w="568" w:type="dxa"/>
            <w:vMerge/>
            <w:shd w:val="clear" w:color="auto" w:fill="auto"/>
            <w:vAlign w:val="center"/>
          </w:tcPr>
          <w:p w14:paraId="0D46DE8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D28B1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300E1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984192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Transmissão ao vivo do evento para o Brasil e o mundo através mídias sociais; projeções (em tempo real para o público presente ao evento) das filmagens em 2 telões com tecnologia led com medida, mínima, de 3x4m cada equipamento, além de sistema de gravação disponibilizando o replay de todas as montarias e demais provas realizadas no rodeio:</w:t>
            </w:r>
          </w:p>
          <w:p w14:paraId="64185BFF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O sistema deverá conter no mínimo:</w:t>
            </w:r>
          </w:p>
          <w:p w14:paraId="158E3D4D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Servidor para captação de imagens e transmissão ao vivo, equipada com placa de vídeo dedicada, placa de captura de vídeo para até 4 câmeras, software de transmissão e encode de vídeo ao vivo.</w:t>
            </w:r>
          </w:p>
          <w:p w14:paraId="0CD26986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2 (duas) filmadoras full HD 1080P profissional com tripé de apoio. 2 telões com tecnologia led com medida, mínima, de 3x4m</w:t>
            </w:r>
          </w:p>
          <w:p w14:paraId="7F26F625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Mesa de som para captação de áudio, para gravação e transmissão ao vivo.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BDD9B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54EC4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4343C638" w14:textId="111B77A5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8000C5E" w14:textId="4F0BC1ED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728F5CC7" w14:textId="54E73B47" w:rsidTr="00EC4CB0">
        <w:trPr>
          <w:trHeight w:val="988"/>
        </w:trPr>
        <w:tc>
          <w:tcPr>
            <w:tcW w:w="568" w:type="dxa"/>
            <w:vMerge/>
            <w:shd w:val="clear" w:color="auto" w:fill="auto"/>
            <w:vAlign w:val="center"/>
          </w:tcPr>
          <w:p w14:paraId="0978CC6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46E03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C14726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768E5A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Sistema de iluminação profissional composto de mixer de 48 canais, spots de luz par, efeitos tipo cyberlights, minibritts com, no mínimo, 3.600 watts; além de máquina de fumaça e equipamento com laser e efeitos do tipo Head RGB Led Scan Strobo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3FC27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157DFF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2D806BF2" w14:textId="03211020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45D9F76C" w14:textId="65C9A08C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41C046CC" w14:textId="55F5C1E6" w:rsidTr="00EC4CB0">
        <w:trPr>
          <w:trHeight w:val="407"/>
        </w:trPr>
        <w:tc>
          <w:tcPr>
            <w:tcW w:w="568" w:type="dxa"/>
            <w:vMerge/>
            <w:shd w:val="clear" w:color="auto" w:fill="auto"/>
            <w:vAlign w:val="center"/>
          </w:tcPr>
          <w:p w14:paraId="00E72087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7939D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46CD3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3AD054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Canhão seguidor de 1.000 watts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57063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95AAA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06AD498" w14:textId="5895386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01C8253" w14:textId="2674595E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60F0D631" w14:textId="70C087F6" w:rsidTr="00EC4CB0">
        <w:trPr>
          <w:trHeight w:val="440"/>
        </w:trPr>
        <w:tc>
          <w:tcPr>
            <w:tcW w:w="568" w:type="dxa"/>
            <w:vMerge/>
            <w:shd w:val="clear" w:color="auto" w:fill="auto"/>
            <w:vAlign w:val="center"/>
          </w:tcPr>
          <w:p w14:paraId="0868C53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61D4C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2C7FF4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358D2E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Técnico especializado de iluminação e som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75F9E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FFC9E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CAD4041" w14:textId="25F67B30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52CD218" w14:textId="6FA19C4F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6A47E84B" w14:textId="4384A195" w:rsidTr="00EC4CB0">
        <w:trPr>
          <w:trHeight w:val="405"/>
        </w:trPr>
        <w:tc>
          <w:tcPr>
            <w:tcW w:w="568" w:type="dxa"/>
            <w:vMerge/>
            <w:shd w:val="clear" w:color="auto" w:fill="auto"/>
            <w:vAlign w:val="center"/>
          </w:tcPr>
          <w:p w14:paraId="1255FB2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907471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CFB6C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A455DF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Técnico especializado de blaster de fogos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7F3AD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00C9BB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91E2DA7" w14:textId="720A4481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237BA2D" w14:textId="7BE096E8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224FCB09" w14:textId="3EEE4383" w:rsidTr="00EC4CB0">
        <w:trPr>
          <w:trHeight w:val="403"/>
        </w:trPr>
        <w:tc>
          <w:tcPr>
            <w:tcW w:w="568" w:type="dxa"/>
            <w:vMerge/>
            <w:shd w:val="clear" w:color="auto" w:fill="auto"/>
            <w:vAlign w:val="center"/>
          </w:tcPr>
          <w:p w14:paraId="63A76B85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D4CB3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841D00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5948B1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Disc Jockey (DJ)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4670EA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6686D8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46CE2B1" w14:textId="1AEF371A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5A0D965" w14:textId="0EF2FD61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E32718" w:rsidRPr="00E32718" w14:paraId="66C692F3" w14:textId="16C0EB9C" w:rsidTr="00EC4CB0">
        <w:trPr>
          <w:trHeight w:val="1408"/>
        </w:trPr>
        <w:tc>
          <w:tcPr>
            <w:tcW w:w="568" w:type="dxa"/>
            <w:vMerge/>
            <w:shd w:val="clear" w:color="auto" w:fill="auto"/>
            <w:vAlign w:val="center"/>
          </w:tcPr>
          <w:p w14:paraId="6A2CE57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6B23B3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456956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E6E3E1" w14:textId="77777777" w:rsidR="00E32718" w:rsidRPr="00E32718" w:rsidRDefault="00E32718" w:rsidP="00E32718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Médico veterinário responsável por todos os animais. O veterinário estará de plantão todos os dias do evento e deverá ser cadastrado no competente Conselho Regional de Medicina Veterinária – CRMV. O mesmo será responsável por toda a parte burocrática envolvendo a liberação e adequação dos animais às normas aplicáveis ao rodeio e à prática de cuidados aos animais.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C10E32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4A7DBE" w14:textId="77777777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9DAF58D" w14:textId="30CA3B31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21B7314" w14:textId="66219126" w:rsidR="00E32718" w:rsidRPr="00E32718" w:rsidRDefault="00E32718" w:rsidP="00E3271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bookmarkEnd w:id="0"/>
    </w:tbl>
    <w:p w14:paraId="6FECF243" w14:textId="12B68A7F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077B6F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3F2E5D" w:rsidRDefault="00F56B85" w:rsidP="00077B6F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077B6F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077B6F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077B6F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077B6F">
      <w:pPr>
        <w:widowControl/>
        <w:adjustRightInd w:val="0"/>
        <w:spacing w:line="276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53817023" w:rsidR="00F56B85" w:rsidRDefault="00F56B85" w:rsidP="00077B6F">
      <w:pPr>
        <w:widowControl/>
        <w:adjustRightInd w:val="0"/>
        <w:spacing w:line="276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27B7C1E3" w14:textId="77777777" w:rsidR="00E32718" w:rsidRDefault="00E32718" w:rsidP="00077B6F">
      <w:pPr>
        <w:widowControl/>
        <w:adjustRightInd w:val="0"/>
        <w:spacing w:line="276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7C7D9F13" w14:textId="37077760" w:rsidR="00077B6F" w:rsidRPr="003F2E5D" w:rsidRDefault="00077B6F" w:rsidP="00077B6F">
      <w:pPr>
        <w:widowControl/>
        <w:adjustRightInd w:val="0"/>
        <w:spacing w:line="276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52B31BB1" w14:textId="2F93B213" w:rsidR="00BB07C4" w:rsidRDefault="00BB07C4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50234297" w14:textId="73BE83D4" w:rsidR="00B74B3F" w:rsidRDefault="00B74B3F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6ED44836" w14:textId="60E3248B" w:rsidR="00B74B3F" w:rsidRDefault="00B74B3F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4FDDC1D" w14:textId="19F2026E" w:rsidR="00B74B3F" w:rsidRDefault="00B74B3F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453EAC8" w14:textId="1D147EFE" w:rsidR="00B74B3F" w:rsidRDefault="00B74B3F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6588CE6" w14:textId="7E2216FD" w:rsidR="008212B3" w:rsidRDefault="008212B3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CD8D407" w14:textId="77777777" w:rsidR="008212B3" w:rsidRDefault="008212B3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3BF8E64" w14:textId="77777777" w:rsidR="003D6D3A" w:rsidRDefault="003D6D3A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5F1A8563" w14:textId="77777777" w:rsidR="003D6D3A" w:rsidRDefault="003D6D3A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A91F7D8" w14:textId="0CDDEE71" w:rsidR="00B74B3F" w:rsidRDefault="00B74B3F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5FCA0602" w14:textId="77777777" w:rsidR="00B74B3F" w:rsidRDefault="00B74B3F" w:rsidP="00B74B3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lastRenderedPageBreak/>
        <w:t>ANEXO II</w:t>
      </w:r>
    </w:p>
    <w:p w14:paraId="645556F6" w14:textId="77777777" w:rsidR="00B74B3F" w:rsidRPr="003F2E5D" w:rsidRDefault="00B74B3F" w:rsidP="00B74B3F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8F60C36" w14:textId="662274A9" w:rsidR="00B74B3F" w:rsidRPr="00E32718" w:rsidRDefault="00B74B3F" w:rsidP="00B74B3F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32718">
        <w:rPr>
          <w:rFonts w:asciiTheme="minorHAnsi" w:hAnsiTheme="minorHAnsi" w:cstheme="minorHAnsi"/>
          <w:b/>
          <w:bCs/>
          <w:sz w:val="24"/>
          <w:szCs w:val="24"/>
        </w:rPr>
        <w:t xml:space="preserve">GRUPO </w:t>
      </w:r>
      <w:r>
        <w:rPr>
          <w:rFonts w:asciiTheme="minorHAnsi" w:hAnsiTheme="minorHAnsi" w:cstheme="minorHAnsi"/>
          <w:b/>
          <w:bCs/>
          <w:sz w:val="24"/>
          <w:szCs w:val="24"/>
        </w:rPr>
        <w:t>II</w:t>
      </w:r>
    </w:p>
    <w:p w14:paraId="523F3C39" w14:textId="77777777" w:rsidR="00B74B3F" w:rsidRPr="003F2E5D" w:rsidRDefault="00B74B3F" w:rsidP="00B74B3F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5EF630EB" w14:textId="77777777" w:rsidR="00B74B3F" w:rsidRPr="003F2E5D" w:rsidRDefault="00B74B3F" w:rsidP="00B74B3F">
      <w:pPr>
        <w:rPr>
          <w:rFonts w:asciiTheme="minorHAnsi" w:hAnsiTheme="minorHAnsi" w:cstheme="minorHAnsi"/>
          <w:b/>
          <w:sz w:val="24"/>
          <w:szCs w:val="24"/>
        </w:rPr>
      </w:pPr>
    </w:p>
    <w:p w14:paraId="25BF9BE3" w14:textId="77777777" w:rsidR="00B74B3F" w:rsidRPr="003F2E5D" w:rsidRDefault="00B74B3F" w:rsidP="00B74B3F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42CC1840" w14:textId="77777777" w:rsidR="00B74B3F" w:rsidRPr="003F2E5D" w:rsidRDefault="00B74B3F" w:rsidP="008212B3">
      <w:pPr>
        <w:widowControl/>
        <w:tabs>
          <w:tab w:val="left" w:pos="5009"/>
        </w:tabs>
        <w:autoSpaceDE/>
        <w:autoSpaceDN/>
        <w:spacing w:after="160" w:line="360" w:lineRule="auto"/>
        <w:ind w:left="-426" w:right="-568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1442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2024</w:t>
      </w:r>
    </w:p>
    <w:p w14:paraId="2ACB1F5A" w14:textId="77777777" w:rsidR="00B74B3F" w:rsidRPr="003F2E5D" w:rsidRDefault="00B74B3F" w:rsidP="008212B3">
      <w:pPr>
        <w:widowControl/>
        <w:tabs>
          <w:tab w:val="left" w:pos="5009"/>
        </w:tabs>
        <w:autoSpaceDE/>
        <w:autoSpaceDN/>
        <w:spacing w:after="160" w:line="360" w:lineRule="auto"/>
        <w:ind w:left="-426" w:right="-568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 ELETRÔNICO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N° 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001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2024</w:t>
      </w:r>
    </w:p>
    <w:p w14:paraId="4D7E79D7" w14:textId="77777777" w:rsidR="00B74B3F" w:rsidRPr="003F2E5D" w:rsidRDefault="00B74B3F" w:rsidP="008212B3">
      <w:pPr>
        <w:widowControl/>
        <w:tabs>
          <w:tab w:val="left" w:pos="5009"/>
        </w:tabs>
        <w:autoSpaceDE/>
        <w:autoSpaceDN/>
        <w:spacing w:after="160" w:line="360" w:lineRule="auto"/>
        <w:ind w:left="-426" w:right="-568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08150526" w14:textId="73F4FE0A" w:rsidR="00B74B3F" w:rsidRDefault="00B74B3F" w:rsidP="008212B3">
      <w:pPr>
        <w:widowControl/>
        <w:adjustRightInd w:val="0"/>
        <w:spacing w:line="360" w:lineRule="auto"/>
        <w:ind w:left="-426" w:right="-568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Pr="00077B6F">
        <w:rPr>
          <w:rFonts w:asciiTheme="minorHAnsi" w:eastAsiaTheme="minorHAnsi" w:hAnsiTheme="minorHAnsi" w:cstheme="minorHAnsi"/>
          <w:b/>
          <w:bCs/>
          <w:sz w:val="24"/>
          <w:szCs w:val="24"/>
          <w:lang w:val="x-none"/>
        </w:rPr>
        <w:t>contratação de empresa especializada em organização e realização de competição de Rodeio na categoria profissional de âmbito nacional e ou internacional, incluindo o fornecimento de estruturas e equipamentos, bem como montagem de estrutura adequada, durante o período de 04 (quatro) dias consecutivos, conforme especificações, condições, quantidades, exigências e estimativas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tbl>
      <w:tblPr>
        <w:tblW w:w="949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709"/>
        <w:gridCol w:w="850"/>
        <w:gridCol w:w="2268"/>
        <w:gridCol w:w="1276"/>
        <w:gridCol w:w="1276"/>
        <w:gridCol w:w="1276"/>
        <w:gridCol w:w="1276"/>
      </w:tblGrid>
      <w:tr w:rsidR="00B74B3F" w:rsidRPr="00E32718" w14:paraId="13F4D57C" w14:textId="77777777" w:rsidTr="007D0348">
        <w:trPr>
          <w:trHeight w:val="416"/>
        </w:trPr>
        <w:tc>
          <w:tcPr>
            <w:tcW w:w="568" w:type="dxa"/>
            <w:shd w:val="clear" w:color="auto" w:fill="D8D8D8"/>
            <w:vAlign w:val="center"/>
          </w:tcPr>
          <w:p w14:paraId="01076D1F" w14:textId="77777777" w:rsidR="00B74B3F" w:rsidRPr="00E32718" w:rsidRDefault="00B74B3F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bookmarkStart w:id="1" w:name="_Hlk163127937"/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Grupo</w:t>
            </w:r>
          </w:p>
        </w:tc>
        <w:tc>
          <w:tcPr>
            <w:tcW w:w="709" w:type="dxa"/>
            <w:shd w:val="clear" w:color="auto" w:fill="D8D8D8"/>
            <w:vAlign w:val="center"/>
          </w:tcPr>
          <w:p w14:paraId="14F1DEC9" w14:textId="77777777" w:rsidR="00B74B3F" w:rsidRPr="00E32718" w:rsidRDefault="00B74B3F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ITEM</w:t>
            </w:r>
          </w:p>
        </w:tc>
        <w:tc>
          <w:tcPr>
            <w:tcW w:w="850" w:type="dxa"/>
            <w:shd w:val="clear" w:color="auto" w:fill="D8D8D8"/>
            <w:vAlign w:val="center"/>
          </w:tcPr>
          <w:p w14:paraId="1DFC720E" w14:textId="77777777" w:rsidR="00B74B3F" w:rsidRPr="00E32718" w:rsidRDefault="00B74B3F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CATSER</w:t>
            </w:r>
          </w:p>
        </w:tc>
        <w:tc>
          <w:tcPr>
            <w:tcW w:w="2268" w:type="dxa"/>
            <w:shd w:val="clear" w:color="auto" w:fill="D8D8D8"/>
            <w:vAlign w:val="center"/>
          </w:tcPr>
          <w:p w14:paraId="78B0486E" w14:textId="77777777" w:rsidR="00B74B3F" w:rsidRPr="00E32718" w:rsidRDefault="00B74B3F" w:rsidP="007D0348">
            <w:pPr>
              <w:tabs>
                <w:tab w:val="left" w:pos="567"/>
              </w:tabs>
              <w:ind w:right="132"/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DESCRIÇÃO</w:t>
            </w:r>
          </w:p>
        </w:tc>
        <w:tc>
          <w:tcPr>
            <w:tcW w:w="1276" w:type="dxa"/>
            <w:shd w:val="clear" w:color="auto" w:fill="D8D8D8"/>
            <w:vAlign w:val="center"/>
          </w:tcPr>
          <w:p w14:paraId="1DD79524" w14:textId="77777777" w:rsidR="00B74B3F" w:rsidRPr="00E32718" w:rsidRDefault="00B74B3F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UND</w:t>
            </w:r>
          </w:p>
        </w:tc>
        <w:tc>
          <w:tcPr>
            <w:tcW w:w="1276" w:type="dxa"/>
            <w:shd w:val="clear" w:color="auto" w:fill="D8D8D8"/>
            <w:vAlign w:val="center"/>
          </w:tcPr>
          <w:p w14:paraId="72815AF8" w14:textId="77777777" w:rsidR="00B74B3F" w:rsidRPr="00E32718" w:rsidRDefault="00B74B3F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QUANT.</w:t>
            </w:r>
          </w:p>
        </w:tc>
        <w:tc>
          <w:tcPr>
            <w:tcW w:w="1276" w:type="dxa"/>
            <w:shd w:val="clear" w:color="auto" w:fill="D8D8D8"/>
          </w:tcPr>
          <w:p w14:paraId="678BD494" w14:textId="77777777" w:rsidR="00B74B3F" w:rsidRPr="00E32718" w:rsidRDefault="00B74B3F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 xml:space="preserve">Valor </w:t>
            </w:r>
          </w:p>
          <w:p w14:paraId="7A670E99" w14:textId="77777777" w:rsidR="00B74B3F" w:rsidRPr="00E32718" w:rsidRDefault="00B74B3F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Unit.</w:t>
            </w:r>
          </w:p>
        </w:tc>
        <w:tc>
          <w:tcPr>
            <w:tcW w:w="1276" w:type="dxa"/>
            <w:shd w:val="clear" w:color="auto" w:fill="D8D8D8"/>
          </w:tcPr>
          <w:p w14:paraId="5EA805CE" w14:textId="77777777" w:rsidR="00B74B3F" w:rsidRPr="00E32718" w:rsidRDefault="00B74B3F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Valor</w:t>
            </w:r>
          </w:p>
          <w:p w14:paraId="6EF3A459" w14:textId="77777777" w:rsidR="00B74B3F" w:rsidRPr="00E32718" w:rsidRDefault="00B74B3F" w:rsidP="007D0348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asciiTheme="minorHAnsi" w:eastAsia="Calibri" w:hAnsiTheme="minorHAnsi" w:cstheme="minorHAnsi"/>
                <w:b/>
                <w:bCs/>
                <w:i w:val="0"/>
                <w:iCs w:val="0"/>
                <w:sz w:val="18"/>
                <w:szCs w:val="18"/>
              </w:rPr>
              <w:t>Total</w:t>
            </w:r>
          </w:p>
        </w:tc>
      </w:tr>
      <w:tr w:rsidR="00B74B3F" w:rsidRPr="00895102" w14:paraId="232617A9" w14:textId="6EC34F5E" w:rsidTr="00014736">
        <w:trPr>
          <w:trHeight w:val="3959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6C23E08A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69F04A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341EEC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932DFC" w14:textId="77777777" w:rsidR="00B74B3F" w:rsidRPr="00895102" w:rsidRDefault="00B74B3F" w:rsidP="00B74B3F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 xml:space="preserve">Camarote (estrutura mínima), observando-se o seguinte: Medidas de cada camarote: 2,33x3,50m montados a 1,60m de altura em relação ao último degrau da arquibancada de 11 degraus, com acesso pela parte traseira, com um hall de 10x10m montado a 1,60m em relação ao último degrau da arquibancada, coberto com tendas possuindo lonas antichamas. ; Dos Materiais da arquibancada e camarotes: Armações treliçadas, escadas, contraventamento, corrimãos e parapeitos fabricados em tubos de aço carbono com costura, formados a frio, para uso industrial (NBR 8261). Os assentos são formados por perfis metálicos, fechados com compensado naval ou cola fenólica de 15mm, aparafusadas na parte </w:t>
            </w: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lastRenderedPageBreak/>
              <w:t>metálica. As armações   são   dimensionadas   a   suportar   carga   de 400 Kg/m2, uniformemente distribuídos e 100 kg referente à carga concentrada aplicada na parte central do assento, conforme exigências da NBR6120/1980. Os corrimãos e parapeitos são dimensionados para uma carga horizontal de 80 Kg/m (NBR-6120/1980). Todo o material deverá ser galvanizado com comprovação, a fim de evitar pontos de ferrugens e enfraquecimento do mesmo. Deverá também ser apresentado teste de carga a fim de evitar acidentes e prejuízos para o evento.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57E5E7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1BA217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center"/>
          </w:tcPr>
          <w:p w14:paraId="15CB742A" w14:textId="174CAAE6" w:rsidR="00B74B3F" w:rsidRPr="00B74B3F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5C8B0B3" w14:textId="664F9D26" w:rsidR="00B74B3F" w:rsidRPr="00B74B3F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B74B3F" w:rsidRPr="00895102" w14:paraId="5A3230AE" w14:textId="0F2F9E12" w:rsidTr="00014736">
        <w:trPr>
          <w:trHeight w:val="1550"/>
        </w:trPr>
        <w:tc>
          <w:tcPr>
            <w:tcW w:w="568" w:type="dxa"/>
            <w:vMerge/>
            <w:shd w:val="clear" w:color="auto" w:fill="auto"/>
            <w:vAlign w:val="center"/>
          </w:tcPr>
          <w:p w14:paraId="076676EE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ED3559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41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24433E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3465EF" w14:textId="77777777" w:rsidR="00B74B3F" w:rsidRPr="00895102" w:rsidRDefault="00B74B3F" w:rsidP="00B74B3F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 xml:space="preserve">Arquibancada (estrutura mínima) contendo: 60 metros lineares de arquibancadas com 19 degraus de altura, sendo um degrau duplo para passarela 18 degraus para acomodação de pessoas com largura de 0,60cm, passarela frontal a 3,30m de altura em relação ao solo, guarda-corpo frontal tipo grade medindo 1,10m, guarda-corpo traseiro tipo grade medindo 1,80m, largura do espaçamento dos guarda-corpos de 15cm, túneis de acesso por baixo da arquibancada; e mais 11 degraus de altura, sendo um degrau duplo para passarela e 10 degraus para acomodação de pessoas com largura de 0,60cm, passarela frontal a 0,70m de altura em relação ao solo, guarda- corpo frontal tipo grade medindo 1,10m, guarda-corpo traseiro tipo grade medindo 1,80m, largura do espaçamento dos guarda-corpos de 15cm, túneis de acesso por baixo da arquibancada, com laudo e Anotação de Responsabilidade Técnica – ART, emitida pelo CREA competente, devidamente </w:t>
            </w: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lastRenderedPageBreak/>
              <w:t>aprovada.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3760F2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lastRenderedPageBreak/>
              <w:t>METRO LINEAR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8F0151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60</w:t>
            </w:r>
          </w:p>
        </w:tc>
        <w:tc>
          <w:tcPr>
            <w:tcW w:w="1276" w:type="dxa"/>
            <w:vAlign w:val="center"/>
          </w:tcPr>
          <w:p w14:paraId="1F172421" w14:textId="3A7EECF4" w:rsidR="00B74B3F" w:rsidRPr="00B74B3F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0CFC041" w14:textId="73450933" w:rsidR="00B74B3F" w:rsidRPr="00B74B3F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B74B3F" w:rsidRPr="00895102" w14:paraId="183CFCDE" w14:textId="2D0F3B6E" w:rsidTr="00014736">
        <w:trPr>
          <w:trHeight w:val="1281"/>
        </w:trPr>
        <w:tc>
          <w:tcPr>
            <w:tcW w:w="568" w:type="dxa"/>
            <w:vMerge/>
            <w:shd w:val="clear" w:color="auto" w:fill="auto"/>
            <w:vAlign w:val="center"/>
          </w:tcPr>
          <w:p w14:paraId="52825C26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160EF2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483E64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8E727E" w14:textId="77777777" w:rsidR="00B74B3F" w:rsidRPr="00895102" w:rsidRDefault="00B74B3F" w:rsidP="00B74B3F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Arena completa: estilo americana, medindo, no mínimo, 35x50m, contendo grades para fechamento, currais de apartação, devidamente embarcado e montado de acordo com os padrões impostos pela Confederação Nacional de Rodeio – CNAR, garantido a devida segurança aos profissionais e ao público em geral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CB48C2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2ED0E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A435636" w14:textId="0567A8BE" w:rsidR="00B74B3F" w:rsidRPr="00B74B3F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C67BF2E" w14:textId="32551732" w:rsidR="00B74B3F" w:rsidRPr="00B74B3F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B74B3F" w:rsidRPr="00895102" w14:paraId="7A1328B2" w14:textId="731E27D7" w:rsidTr="00014736">
        <w:trPr>
          <w:trHeight w:val="587"/>
        </w:trPr>
        <w:tc>
          <w:tcPr>
            <w:tcW w:w="568" w:type="dxa"/>
            <w:vMerge/>
            <w:shd w:val="clear" w:color="auto" w:fill="auto"/>
            <w:vAlign w:val="center"/>
          </w:tcPr>
          <w:p w14:paraId="76BD9A43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D3FB14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5424B9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11D414" w14:textId="77777777" w:rsidR="00B74B3F" w:rsidRPr="00895102" w:rsidRDefault="00B74B3F" w:rsidP="00B74B3F">
            <w:pPr>
              <w:tabs>
                <w:tab w:val="left" w:pos="567"/>
              </w:tabs>
              <w:ind w:right="132"/>
              <w:jc w:val="both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Conjunto de alambrados contendo bretes do tipo americano e pista de 1.200 m² com painéis de 230x185cm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01DB4E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CONJUNTO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472996" w14:textId="77777777" w:rsidR="00B74B3F" w:rsidRPr="00895102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5E5D9BD8" w14:textId="32782AA4" w:rsidR="00B74B3F" w:rsidRPr="00B74B3F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6EB6507" w14:textId="74C130C0" w:rsidR="00B74B3F" w:rsidRPr="00B74B3F" w:rsidRDefault="00B74B3F" w:rsidP="00B74B3F">
            <w:pPr>
              <w:tabs>
                <w:tab w:val="left" w:pos="567"/>
              </w:tabs>
              <w:jc w:val="center"/>
              <w:rPr>
                <w:rStyle w:val="nfase"/>
                <w:rFonts w:asciiTheme="minorHAnsi" w:eastAsia="Calibri" w:hAnsiTheme="minorHAnsi" w:cstheme="minorHAnsi"/>
                <w:i w:val="0"/>
                <w:iCs w:val="0"/>
                <w:sz w:val="18"/>
                <w:szCs w:val="18"/>
              </w:rPr>
            </w:pPr>
          </w:p>
        </w:tc>
      </w:tr>
      <w:bookmarkEnd w:id="1"/>
    </w:tbl>
    <w:p w14:paraId="391117C7" w14:textId="77777777" w:rsidR="00B74B3F" w:rsidRPr="003F2E5D" w:rsidRDefault="00B74B3F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4BA6238" w14:textId="77777777" w:rsidR="001E1872" w:rsidRPr="003F2E5D" w:rsidRDefault="001E1872" w:rsidP="001E1872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D56CEE4" w14:textId="77777777" w:rsidR="001E1872" w:rsidRPr="003F2E5D" w:rsidRDefault="001E1872" w:rsidP="001E1872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364BE4C9" w14:textId="77777777" w:rsidR="001E1872" w:rsidRPr="003F2E5D" w:rsidRDefault="001E1872" w:rsidP="001E1872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1894B27D" w14:textId="77777777" w:rsidR="001E1872" w:rsidRPr="003F2E5D" w:rsidRDefault="001E1872" w:rsidP="001E1872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1B90131E" w14:textId="77777777" w:rsidR="001E1872" w:rsidRPr="003F2E5D" w:rsidRDefault="001E1872" w:rsidP="001E1872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013A3819" w14:textId="77777777" w:rsidR="001E1872" w:rsidRPr="003F2E5D" w:rsidRDefault="001E1872" w:rsidP="001E1872">
      <w:pPr>
        <w:widowControl/>
        <w:adjustRightInd w:val="0"/>
        <w:spacing w:line="276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3186D486" w14:textId="77777777" w:rsidR="001E1872" w:rsidRDefault="001E1872" w:rsidP="001E1872">
      <w:pPr>
        <w:widowControl/>
        <w:adjustRightInd w:val="0"/>
        <w:spacing w:line="276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1C93F06D" w14:textId="77777777" w:rsidR="001E1872" w:rsidRDefault="001E1872" w:rsidP="001E1872">
      <w:pPr>
        <w:widowControl/>
        <w:adjustRightInd w:val="0"/>
        <w:spacing w:line="276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9866033">
    <w:abstractNumId w:val="0"/>
  </w:num>
  <w:num w:numId="2" w16cid:durableId="1665551206">
    <w:abstractNumId w:val="2"/>
  </w:num>
  <w:num w:numId="3" w16cid:durableId="1951736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77B6F"/>
    <w:rsid w:val="001061D5"/>
    <w:rsid w:val="00150FB8"/>
    <w:rsid w:val="001E1872"/>
    <w:rsid w:val="0020145C"/>
    <w:rsid w:val="002971A7"/>
    <w:rsid w:val="002E00A8"/>
    <w:rsid w:val="00346E51"/>
    <w:rsid w:val="003B0C2B"/>
    <w:rsid w:val="003B6CCA"/>
    <w:rsid w:val="003C2589"/>
    <w:rsid w:val="003D6D3A"/>
    <w:rsid w:val="003F2E5D"/>
    <w:rsid w:val="004C32E0"/>
    <w:rsid w:val="004C5E63"/>
    <w:rsid w:val="004D120E"/>
    <w:rsid w:val="00537BDF"/>
    <w:rsid w:val="006666A0"/>
    <w:rsid w:val="007405AE"/>
    <w:rsid w:val="00746BFF"/>
    <w:rsid w:val="008212B3"/>
    <w:rsid w:val="00AB2858"/>
    <w:rsid w:val="00AC3991"/>
    <w:rsid w:val="00AC7E3A"/>
    <w:rsid w:val="00B2060D"/>
    <w:rsid w:val="00B2671F"/>
    <w:rsid w:val="00B34055"/>
    <w:rsid w:val="00B50865"/>
    <w:rsid w:val="00B74B3F"/>
    <w:rsid w:val="00BB07C4"/>
    <w:rsid w:val="00C235E4"/>
    <w:rsid w:val="00C42219"/>
    <w:rsid w:val="00C422C5"/>
    <w:rsid w:val="00C745CA"/>
    <w:rsid w:val="00CC16C7"/>
    <w:rsid w:val="00D66509"/>
    <w:rsid w:val="00D7577D"/>
    <w:rsid w:val="00E32718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E32718"/>
    <w:pPr>
      <w:widowControl/>
      <w:autoSpaceDE/>
      <w:autoSpaceDN/>
      <w:spacing w:after="120"/>
    </w:pPr>
    <w:rPr>
      <w:rFonts w:ascii="Verdana" w:eastAsia="Times New Roman" w:hAnsi="Verdana" w:cs="Times New Roman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E32718"/>
    <w:rPr>
      <w:rFonts w:ascii="Verdana" w:eastAsia="Times New Roman" w:hAnsi="Verdana" w:cs="Times New Roman"/>
      <w:szCs w:val="20"/>
      <w:lang w:val="x-none" w:eastAsia="x-none"/>
    </w:rPr>
  </w:style>
  <w:style w:type="character" w:styleId="nfase">
    <w:name w:val="Emphasis"/>
    <w:qFormat/>
    <w:rsid w:val="00E327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1641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Castro</cp:lastModifiedBy>
  <cp:revision>15</cp:revision>
  <dcterms:created xsi:type="dcterms:W3CDTF">2023-08-29T19:21:00Z</dcterms:created>
  <dcterms:modified xsi:type="dcterms:W3CDTF">2024-04-04T23:52:00Z</dcterms:modified>
</cp:coreProperties>
</file>